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0D26">
      <w:pPr>
        <w:tabs>
          <w:tab w:val="left" w:pos="5715"/>
        </w:tabs>
        <w:ind w:firstLine="709"/>
        <w:jc w:val="center"/>
        <w:rPr>
          <w:b/>
          <w:bCs/>
        </w:rPr>
      </w:pPr>
      <w:r>
        <w:rPr>
          <w:rFonts w:ascii="Liberation Serif" w:hAnsi="Liberation Serif" w:cs="Liberation Serif"/>
          <w:b/>
          <w:bCs/>
          <w:spacing w:val="1"/>
          <w:sz w:val="28"/>
          <w:szCs w:val="28"/>
        </w:rPr>
        <w:t xml:space="preserve">Перечень нормативных правовых актов, содержащих обязательные требования, </w:t>
      </w:r>
      <w:r>
        <w:rPr>
          <w:rFonts w:ascii="Liberation Serif" w:hAnsi="Liberation Serif" w:cs="Liberation Serif"/>
          <w:b/>
          <w:bCs/>
          <w:sz w:val="28"/>
          <w:szCs w:val="28"/>
        </w:rPr>
        <w:t>оценка соблюдения которых является предметом</w:t>
      </w:r>
      <w:r>
        <w:rPr>
          <w:rFonts w:ascii="Liberation Serif" w:hAnsi="Liberation Serif" w:cs="Liberation Serif"/>
          <w:b/>
          <w:bCs/>
          <w:spacing w:val="1"/>
          <w:sz w:val="28"/>
          <w:szCs w:val="28"/>
        </w:rPr>
        <w:t xml:space="preserve"> муниципального контроля в сфере благоустройства на территории </w:t>
      </w:r>
      <w:r>
        <w:rPr>
          <w:rFonts w:ascii="Liberation Serif" w:hAnsi="Liberation Serif" w:cs="Liberation Serif"/>
          <w:b/>
          <w:bCs/>
          <w:spacing w:val="1"/>
          <w:sz w:val="28"/>
          <w:szCs w:val="28"/>
          <w:lang w:val="ru-RU"/>
        </w:rPr>
        <w:t>Артинского</w:t>
      </w:r>
      <w:r>
        <w:rPr>
          <w:rFonts w:hint="default" w:ascii="Liberation Serif" w:hAnsi="Liberation Serif" w:cs="Liberation Serif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b/>
          <w:bCs/>
          <w:spacing w:val="1"/>
          <w:sz w:val="28"/>
          <w:szCs w:val="28"/>
          <w:lang w:val="ru-RU"/>
        </w:rPr>
        <w:t>муниципального</w:t>
      </w:r>
      <w:r>
        <w:rPr>
          <w:rFonts w:hint="default" w:ascii="Liberation Serif" w:hAnsi="Liberation Serif" w:cs="Liberation Serif"/>
          <w:b/>
          <w:bCs/>
          <w:spacing w:val="1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b/>
          <w:bCs/>
          <w:spacing w:val="1"/>
          <w:sz w:val="28"/>
          <w:szCs w:val="28"/>
        </w:rPr>
        <w:t xml:space="preserve">округа и ответственность за их нарушение </w:t>
      </w:r>
    </w:p>
    <w:p w14:paraId="09554834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8B85724">
      <w:pPr>
        <w:tabs>
          <w:tab w:val="left" w:pos="571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3"/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2127"/>
        <w:gridCol w:w="1842"/>
        <w:gridCol w:w="2551"/>
        <w:gridCol w:w="1985"/>
      </w:tblGrid>
      <w:tr w14:paraId="4A7A9B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72871EE5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№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76D868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Наименование документа (обозначение)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B8A71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Сведения об утверждении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E666C6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2AE8E6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14:paraId="0630DE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567" w:type="dxa"/>
            <w:shd w:val="clear" w:color="auto" w:fill="auto"/>
          </w:tcPr>
          <w:p w14:paraId="2580F235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5D03E1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86DD668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24C48D7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D5BCB64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667CD0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auto"/>
          </w:tcPr>
          <w:p w14:paraId="24C814A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A5204D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 w:eastAsia="zh-CN"/>
              </w:rPr>
              <w:t>О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zh-CN"/>
              </w:rPr>
              <w:t xml:space="preserve"> п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равила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 w:eastAsia="zh-CN"/>
              </w:rPr>
              <w:t>х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 благоустройства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 w:eastAsia="zh-CN"/>
              </w:rPr>
              <w:t>в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zh-CN"/>
              </w:rPr>
              <w:t xml:space="preserve"> Артинском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 городско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 w:eastAsia="zh-CN"/>
              </w:rPr>
              <w:t>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 округ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 w:eastAsia="zh-CN"/>
              </w:rPr>
              <w:t>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CE9D8F9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Решение Думы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 w:eastAsia="zh-CN"/>
              </w:rPr>
              <w:t>Артпнского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городского округа от 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zh-CN"/>
              </w:rPr>
              <w:t>27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.09.20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zh-CN"/>
              </w:rPr>
              <w:t>18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 г. </w:t>
            </w:r>
          </w:p>
          <w:p w14:paraId="78A0DDE7">
            <w:pPr>
              <w:widowControl w:val="0"/>
              <w:suppressAutoHyphens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zh-CN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14:paraId="654FAFC5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Физические, юридические лица любой формы собственности и индивидуальные предприниматели.</w:t>
            </w:r>
          </w:p>
        </w:tc>
        <w:tc>
          <w:tcPr>
            <w:tcW w:w="1985" w:type="dxa"/>
            <w:shd w:val="clear" w:color="auto" w:fill="auto"/>
          </w:tcPr>
          <w:p w14:paraId="026DAE77">
            <w:pPr>
              <w:widowControl w:val="0"/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>Оценивается целиком</w:t>
            </w:r>
          </w:p>
        </w:tc>
      </w:tr>
    </w:tbl>
    <w:p w14:paraId="26A0D4EB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346113C1">
      <w:pPr>
        <w:ind w:firstLine="709"/>
        <w:jc w:val="both"/>
        <w:rPr>
          <w:sz w:val="28"/>
          <w:szCs w:val="28"/>
        </w:rPr>
      </w:pPr>
    </w:p>
    <w:p w14:paraId="7B673401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Административная ответственность за нарушение требований Правил благоустройства, предусмотренная Законом Свердловской области от 14.06.2005 № 52-ОЗ «Об административных правонарушениях на территории Свердловской области»:</w:t>
      </w:r>
    </w:p>
    <w:p w14:paraId="70019609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i/>
          <w:sz w:val="28"/>
          <w:szCs w:val="28"/>
        </w:rPr>
        <w:t>Статья 12. Самовольное переоборудование фасада здания, строения, сооружения.</w:t>
      </w:r>
    </w:p>
    <w:p w14:paraId="5B8B1F7F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Самовольное переоборудование фасада здания (кроме жилого дома), строения, сооружения, а именно самовольное устройство дополнительных оконных проемов или входных групп, дополнительного остекления, самовольная установка козырьков, навесов, ликвидация оконных проемов или входных групп, - влечет предупреждение или наложение административного штрафа на граждан в размере от одной тысячи до пяти тысяч рублей; на должностных лиц - от трех тысяч до тридцати тысяч рублей; на юридических лиц - от двадцати тысяч до ста тысяч рублей.</w:t>
      </w:r>
    </w:p>
    <w:p w14:paraId="006A6B1F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i/>
          <w:sz w:val="28"/>
          <w:szCs w:val="28"/>
        </w:rPr>
        <w:t>Статья 13. Неисполнение или ненадлежащее исполнение обязанностей по содержанию фасада здания или его элементов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CD3B86C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Непринятие мер по поддержанию в чистоте фасада здания (кроме жилого дома) или его элементов или мер по поддержанию в состоянии, пригодном для обозрения, указателей наименования улиц и номерных знаков, расположенных на фасаде здания (кроме жилого дома), - влечет предупреждение или наложение административного штрафа на граждан в размере от ста до одной тысячи пятисот рублей; на должностных лиц - от пятисот до двух тысяч рублей; на юридических лиц - от десяти тысяч до тридцати тысяч рублей.</w:t>
      </w:r>
    </w:p>
    <w:p w14:paraId="7EA17884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i/>
          <w:sz w:val="28"/>
          <w:szCs w:val="28"/>
        </w:rPr>
        <w:t>Статья 13-1. Нарушение порядка организации освещения улиц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C513C08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Нарушение порядка организации освещения улиц, в том числе правил эксплуатации устройств наружного освещения, установленного нормативными правовыми актами органов местного самоуправления, - влечет предупреждение или наложение административного штрафа на граждан в размере от пятисот до одной тысячи рублей; на должностных лиц - от одной тысячи до пяти тысяч рублей; на юридических лиц - от пяти тысяч до двадцати тысяч рублей.</w:t>
      </w:r>
    </w:p>
    <w:p w14:paraId="5E1FC14D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i/>
          <w:sz w:val="28"/>
          <w:szCs w:val="28"/>
        </w:rPr>
        <w:t>Статья 14. Самовольное размещение объявлений</w:t>
      </w:r>
    </w:p>
    <w:p w14:paraId="653134A3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Самовольное размещение объявлений, не связанных с осуществлением предпринимательской деятельности, вне мест, специально отведенных для этого органами местного самоуправления муниципальных образований, расположенных на территории Свердловской области, - влечет предупреждение или наложение административного штрафа на граждан в размере от двух тысяч до трех тысяч рублей; на должностных лиц - от трех тысяч до пяти тысяч рублей; на юридических лиц - от десяти тысяч до пятнадцати тысяч рублей.</w:t>
      </w:r>
    </w:p>
    <w:p w14:paraId="17F54665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i/>
          <w:sz w:val="28"/>
          <w:szCs w:val="28"/>
        </w:rPr>
        <w:t>Статья 14-1. Самовольное нанесение надписей и рисунков</w:t>
      </w:r>
    </w:p>
    <w:p w14:paraId="33293035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Самовольное нанесение надписей и рисунков на здания, строения, сооружения, инженерные коммуникации, элементы благоустройства -</w:t>
      </w:r>
    </w:p>
    <w:p w14:paraId="041820F4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влечет предупреждение или наложение административного штрафа на граждан в размере от одной тысячи до трех тысяч рублей.</w:t>
      </w:r>
    </w:p>
    <w:p w14:paraId="66CCBDB0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</w:t>
      </w:r>
      <w:r>
        <w:rPr>
          <w:rFonts w:ascii="Liberation Serif" w:hAnsi="Liberation Serif" w:cs="Liberation Serif"/>
          <w:i/>
          <w:sz w:val="28"/>
          <w:szCs w:val="28"/>
        </w:rPr>
        <w:t>Статья 15.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>Нарушение порядка проведения земляных, ремонтных или отдельных работ, связанных с благоустройством территорий населенных пунктов</w:t>
      </w:r>
    </w:p>
    <w:p w14:paraId="6F7503C9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Проведение земляных, ремонтных или отдельных работ, связанных с благоустройством территорий населенных пунктов, без разрешения (ордера) на проведение этих работ, выдаваемого органами местного самоуправления, либо с нарушением условий, предусмотренных этим разрешением (ордером), </w:t>
      </w:r>
    </w:p>
    <w:p w14:paraId="5B5F0AFD">
      <w:pPr>
        <w:ind w:firstLine="0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трехсот тысяч до пятисот тысяч рублей.</w:t>
      </w:r>
    </w:p>
    <w:p w14:paraId="1FC9A804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Временное хранение строительных материалов, оборудования, техники, используемых при проведении земляных работ, грунта, образовавшегося при проведении земляных работ, за пределами зоны проведения таких работ, а также размещение временных строений и сооружений, используемых при проведении земляных работ, за пределами зоны проведения этих работ -</w:t>
      </w:r>
    </w:p>
    <w:p w14:paraId="3AE7C382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влечет наложение административного штрафа на граждан в размере от двух тысяч до пяти тысяч рублей; на должностных лиц - от десяти тысяч до тридцати тысяч рублей; на юридических лиц - от пятидесяти тысяч до трехсот тысяч рублей.</w:t>
      </w:r>
    </w:p>
    <w:p w14:paraId="0BE38876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Нарушение установленных в разрешении (ордере) на проведение земляных, ремонтных или отдельных работ, связанных с благоустройством территорий населенных пунктов, сроков восстановления объектов благоустройства и их отдельных элементов, поврежденных при проведении этих работ, - влечет наложение административного штрафа на граждан в размере от двух тысяч до пяти тысяч рублей; на должностных лиц - от десяти тысяч до тридцати тысяч рублей; на юридических лиц - от пятидесяти тысяч до трехсот тысяч рублей.</w:t>
      </w:r>
    </w:p>
    <w:p w14:paraId="0D17FF77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Нарушение установленных нормативными правовыми актами органов местного самоуправления порядка и (или) срока направления органу местного самоуправления уведомления о начале производства земляных или ремонтных работ в целях устранения аварийных ситуаций, возникших в работе сетей инженерно-технического обеспечения, а равно порядка составления перед началом проведения земляных, ремонтных или отдельных работ, связанных с благоустройством территорий населенных пунктов, акта обследования зоны проведения этих работ -</w:t>
      </w:r>
    </w:p>
    <w:p w14:paraId="5C228F95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влечет наложение административного штрафа на граждан в размере от одной тысячи до пяти тысяч рублей; на должностных лиц - от пяти тысяч до тридцати тысяч рублей; на юридических лиц - от пятидесяти тысяч до ста тысяч рублей.</w:t>
      </w:r>
    </w:p>
    <w:p w14:paraId="1A2645CC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Нарушение установленных нормативными правовыми актами органов местного самоуправления порядка и (или) срока направления организации, в ведении которой находятся подземные сети инженерно-технического обеспечения, сообщения о проведении земляных работ в охранных зонах этих сетей - влечет наложение административного штрафа на должностных лиц в размере от двадцати тысяч до тридцати тысяч рублей; на юридических лиц - от тридцати тысяч до пятидесяти тысяч рублей.</w:t>
      </w:r>
    </w:p>
    <w:p w14:paraId="0DE918D0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>
        <w:rPr>
          <w:rFonts w:ascii="Liberation Serif" w:hAnsi="Liberation Serif" w:cs="Liberation Serif"/>
          <w:i/>
          <w:sz w:val="28"/>
          <w:szCs w:val="28"/>
        </w:rPr>
        <w:t>Статья 16. Размещение транспортных средств на территории, занятой зелеными насаждениями</w:t>
      </w:r>
    </w:p>
    <w:p w14:paraId="2BB408A7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Размещение транспортных средств на газоне или иной территории, занятой зелеными насаждениями, - влечет наложение административного штрафа на граждан в размере от трех тысяч до пяти тысяч рублей; на должностных лиц - от пяти тысяч до сорока тысяч рублей; на юридических лиц - от ста пятидесяти тысяч до пятисот тысяч рублей,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- наложение административного штрафа в размере трех тысяч рублей.</w:t>
      </w:r>
    </w:p>
    <w:p w14:paraId="20C15664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Примечания:</w:t>
      </w:r>
    </w:p>
    <w:p w14:paraId="1882D089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Для целей применения настоящей статьи под газоном понимается покрытая травянистой и (или) древесно-кустарниковой растительностью либо предназначенная для озеленения поверхность земельного участка, имеющая ограничение в виде бортового камня (поребрика, бордюра) и (или) граничащая с твердым покрытием пешеходных дорожек, тротуаров, проезжей частью дорог.</w:t>
      </w:r>
    </w:p>
    <w:p w14:paraId="6BBF1060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Для целей применения настоящей статьи под зелеными насаждениями понимается травянистая и древесно-кустарниковая растительность естественного и искусственного происхождения (включая городские леса, парки, бульвары, скверы, сады, цветники, а также отдельно стоящие деревья и кустарники).</w:t>
      </w:r>
    </w:p>
    <w:p w14:paraId="5963F630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</w:t>
      </w:r>
      <w:r>
        <w:rPr>
          <w:rFonts w:ascii="Liberation Serif" w:hAnsi="Liberation Serif" w:cs="Liberation Serif"/>
          <w:i/>
          <w:sz w:val="28"/>
          <w:szCs w:val="28"/>
        </w:rPr>
        <w:t>Статья 17. Нарушения отдельных требований, установленных правилами благоустройства территорий населенных пунктов</w:t>
      </w:r>
    </w:p>
    <w:p w14:paraId="2336F709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Нарушение установленных нормативными правовыми актами органов местного самоуправления сроков проведения уборки территорий населенных пунктов - влечет предупреждение или наложение административного штрафа на граждан в размере от ста рублей до пятисот рублей; на должностных лиц - от одной тысячи до трех тысяч рублей; на юридических лиц - от трех тысяч до пяти тысяч рублей.</w:t>
      </w:r>
    </w:p>
    <w:p w14:paraId="6665FF15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Разведение костров, сжигание листвы, травы, частей деревьев и кустарников и других остатков растительности, - влечет наложение административного штрафа на граждан в размере от одной тысячи до пяти тысяч рублей; на должностных лиц - от десяти тысяч до пятидесяти тысяч рублей; на юридических лиц - от ста тысяч до трехсот тысяч рублей.</w:t>
      </w:r>
    </w:p>
    <w:p w14:paraId="73EBCA1A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Размещение снега и скола льда вне мест для размещения снега и скола льда, не повлекшее нарушения экологических и санитарно-эпидемиологических требований, - влечет наложение административного штрафа на граждан в размере от одной тысячи до пяти тысяч рублей; на должностных лиц - от десяти тысяч до пятидесяти тысяч рублей; на юридических лиц - от ста тысяч до пятисот тысяч рублей.</w:t>
      </w:r>
    </w:p>
    <w:p w14:paraId="5B629995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Нарушение сроков проведения работ по благоустройству дворовых и общественных территорий, предусмотренных в карте подведомственной территории, согласованной в порядке, установленном нормативными правовыми актами органов местного самоуправления, - 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14:paraId="76C7DD9F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Самовольная установка и (или) использование самовольно установленных ограждений и иных конструкций на дворовых и общественных территориях для обозначения (выделения) мест в целях размещения механических транспортных средств, если эти действия не содержат деяния, ответственность за совершение которого установлена федеральным законом, - 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двадцати тысяч до пятидесяти тысяч рублей.</w:t>
      </w:r>
    </w:p>
    <w:p w14:paraId="4A1B25C4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>
        <w:rPr>
          <w:rFonts w:ascii="Liberation Serif" w:hAnsi="Liberation Serif" w:cs="Liberation Serif"/>
          <w:i/>
          <w:sz w:val="28"/>
          <w:szCs w:val="28"/>
        </w:rPr>
        <w:t>Статья 18. Мойка транспортных средств в не отведенных для этого местах</w:t>
      </w:r>
    </w:p>
    <w:p w14:paraId="1D96DE11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Мойка транспортных средств вне мест, специально отведенных для этого органами местного самоуправления муниципальных образований, расположенных на территории Свердловской области, не повлекшая нарушения экологических и санитарно-эпидемиологических требований, - 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двадцати пяти тысяч до ста тысяч рублей.</w:t>
      </w:r>
    </w:p>
    <w:p w14:paraId="05E7C952">
      <w:pPr>
        <w:pStyle w:val="9"/>
        <w:widowControl w:val="0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609ACF83">
      <w:pPr>
        <w:pStyle w:val="9"/>
        <w:widowControl w:val="0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Административная ответственность, предусмотренная Кодексом об административных правонарушениях Российской Федерации от 30.12.2001 № 195-ФЗ (далее — КоАП РФ) :</w:t>
      </w:r>
    </w:p>
    <w:p w14:paraId="2914F8C7">
      <w:pPr>
        <w:pStyle w:val="9"/>
        <w:widowControl w:val="0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ст. 19.5, ч. 1 КоАП РФ</w:t>
      </w:r>
    </w:p>
    <w:p w14:paraId="6D9DE8DC">
      <w:pPr>
        <w:pStyle w:val="9"/>
        <w:widowControl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sectPr>
      <w:pgSz w:w="11906" w:h="16838"/>
      <w:pgMar w:top="709" w:right="851" w:bottom="56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CF1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Arial"/>
    </w:rPr>
  </w:style>
  <w:style w:type="paragraph" w:customStyle="1" w:styleId="7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9">
    <w:name w:val="ConsPlusNormal"/>
    <w:qFormat/>
    <w:uiPriority w:val="0"/>
    <w:pPr>
      <w:widowControl/>
      <w:suppressAutoHyphens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1509</Words>
  <Characters>9795</Characters>
  <Paragraphs>55</Paragraphs>
  <TotalTime>199</TotalTime>
  <ScaleCrop>false</ScaleCrop>
  <LinksUpToDate>false</LinksUpToDate>
  <CharactersWithSpaces>11260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2021-12-16T08:01:00Z</dcterms:created>
  <dc:creator>Страчкова Т.А.</dc:creator>
  <cp:lastModifiedBy>JKH5</cp:lastModifiedBy>
  <dcterms:modified xsi:type="dcterms:W3CDTF">2026-03-29T12:58:22Z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4735C4C9189E4E82B56F152C1298E8EB_12</vt:lpwstr>
  </property>
</Properties>
</file>